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C96" w:rsidRDefault="00273063" w:rsidP="006E7FFE">
      <w:pPr>
        <w:spacing w:line="360" w:lineRule="auto"/>
        <w:jc w:val="both"/>
      </w:pPr>
      <w:r>
        <w:t>2 August 2019</w:t>
      </w:r>
    </w:p>
    <w:p w:rsidR="00C95365" w:rsidRDefault="00C95365" w:rsidP="006E7FFE">
      <w:pPr>
        <w:spacing w:line="360" w:lineRule="auto"/>
        <w:jc w:val="both"/>
      </w:pPr>
    </w:p>
    <w:p w:rsidR="00336C96" w:rsidRDefault="00336C96" w:rsidP="006E7FFE">
      <w:pPr>
        <w:spacing w:line="360" w:lineRule="auto"/>
        <w:jc w:val="both"/>
      </w:pPr>
      <w:r>
        <w:t>Rhys Jones</w:t>
      </w:r>
    </w:p>
    <w:p w:rsidR="00336C96" w:rsidRDefault="00336C96" w:rsidP="006E7FFE">
      <w:pPr>
        <w:spacing w:line="360" w:lineRule="auto"/>
        <w:jc w:val="both"/>
      </w:pPr>
      <w:r>
        <w:t>Chief Executive</w:t>
      </w:r>
    </w:p>
    <w:p w:rsidR="006E7FFE" w:rsidRDefault="006E7FFE" w:rsidP="006E7FFE">
      <w:pPr>
        <w:spacing w:line="360" w:lineRule="auto"/>
        <w:jc w:val="both"/>
      </w:pPr>
      <w:r>
        <w:t>Fire and Emergency NZ</w:t>
      </w:r>
    </w:p>
    <w:p w:rsidR="00C95365" w:rsidRDefault="00C95365" w:rsidP="006E7FFE">
      <w:pPr>
        <w:spacing w:line="360" w:lineRule="auto"/>
        <w:jc w:val="both"/>
      </w:pPr>
      <w:r>
        <w:t>80 The Terrace</w:t>
      </w:r>
    </w:p>
    <w:p w:rsidR="00C95365" w:rsidRDefault="00C95365" w:rsidP="006E7FFE">
      <w:pPr>
        <w:spacing w:line="360" w:lineRule="auto"/>
        <w:jc w:val="both"/>
      </w:pPr>
      <w:r>
        <w:t>Wellington</w:t>
      </w:r>
    </w:p>
    <w:p w:rsidR="00336C96" w:rsidRDefault="00336C96" w:rsidP="006E7FFE">
      <w:pPr>
        <w:spacing w:line="360" w:lineRule="auto"/>
        <w:jc w:val="both"/>
      </w:pPr>
    </w:p>
    <w:p w:rsidR="00B77101" w:rsidRDefault="00C97E13" w:rsidP="006E7FFE">
      <w:pPr>
        <w:spacing w:line="360" w:lineRule="auto"/>
        <w:jc w:val="both"/>
      </w:pPr>
      <w:r>
        <w:t>Dear Rhys</w:t>
      </w:r>
    </w:p>
    <w:p w:rsidR="00B77101" w:rsidRDefault="00B77101" w:rsidP="006E7FFE">
      <w:pPr>
        <w:spacing w:line="360" w:lineRule="auto"/>
        <w:jc w:val="both"/>
      </w:pPr>
    </w:p>
    <w:p w:rsidR="00B77101" w:rsidRDefault="009A6A6A" w:rsidP="006E7FFE">
      <w:pPr>
        <w:spacing w:line="360" w:lineRule="auto"/>
        <w:jc w:val="both"/>
      </w:pPr>
      <w:r>
        <w:t xml:space="preserve">The </w:t>
      </w:r>
      <w:r w:rsidR="009D2240">
        <w:t xml:space="preserve">FECA </w:t>
      </w:r>
      <w:bookmarkStart w:id="0" w:name="_GoBack"/>
      <w:bookmarkEnd w:id="0"/>
      <w:r>
        <w:t xml:space="preserve">Association </w:t>
      </w:r>
      <w:r w:rsidR="00B77101">
        <w:t xml:space="preserve">accepts </w:t>
      </w:r>
      <w:r w:rsidR="00273063">
        <w:t>Fire and Emergency NZ’s</w:t>
      </w:r>
      <w:r w:rsidR="00B77101">
        <w:t xml:space="preserve"> obligation to put into effect the statutory scheme.</w:t>
      </w:r>
      <w:r w:rsidR="00273063">
        <w:t xml:space="preserve"> However</w:t>
      </w:r>
      <w:r w:rsidR="006E7FFE">
        <w:t>,</w:t>
      </w:r>
      <w:r w:rsidR="00273063">
        <w:t xml:space="preserve"> </w:t>
      </w:r>
      <w:r w:rsidR="006E7FFE">
        <w:t>o</w:t>
      </w:r>
      <w:r w:rsidR="00B77101">
        <w:t>ur position is that the statutory s</w:t>
      </w:r>
      <w:r w:rsidR="004C47C3">
        <w:t>cheme must be implemented with</w:t>
      </w:r>
      <w:r w:rsidR="00B77101">
        <w:t xml:space="preserve"> regard to existi</w:t>
      </w:r>
      <w:r w:rsidR="00C07FFE">
        <w:t xml:space="preserve">ng commitments made by </w:t>
      </w:r>
      <w:r w:rsidR="00273063">
        <w:t>Fire and Emergency NZ</w:t>
      </w:r>
      <w:r w:rsidR="00C07FFE">
        <w:t xml:space="preserve"> to t</w:t>
      </w:r>
      <w:r w:rsidR="00B77101">
        <w:t>he Association in the current CEA entered int</w:t>
      </w:r>
      <w:r w:rsidR="004C47C3">
        <w:t xml:space="preserve">o and documented in the CEA 1 April </w:t>
      </w:r>
      <w:r w:rsidR="00B77101">
        <w:t xml:space="preserve">2018 and the spirit of that CEA entered into in good faith by </w:t>
      </w:r>
      <w:r w:rsidR="00F25E6D">
        <w:t>both</w:t>
      </w:r>
      <w:r w:rsidR="00B77101">
        <w:t xml:space="preserve"> parties.</w:t>
      </w:r>
    </w:p>
    <w:p w:rsidR="00C97E13" w:rsidRDefault="00C97E13" w:rsidP="006E7FFE">
      <w:pPr>
        <w:spacing w:line="360" w:lineRule="auto"/>
        <w:jc w:val="both"/>
      </w:pPr>
    </w:p>
    <w:p w:rsidR="00B77101" w:rsidRDefault="00273063" w:rsidP="006E7FFE">
      <w:pPr>
        <w:spacing w:line="360" w:lineRule="auto"/>
        <w:jc w:val="both"/>
      </w:pPr>
      <w:r>
        <w:t>Fire and Emergency NZ</w:t>
      </w:r>
      <w:r w:rsidR="00B77101">
        <w:t xml:space="preserve"> made a commitment when entering into the CEA in Clause 27 (b) to give effect to the outcomes of the joint working group on revised ACL.</w:t>
      </w:r>
      <w:r w:rsidR="00C97E13">
        <w:t xml:space="preserve"> </w:t>
      </w:r>
      <w:r>
        <w:t>The Association has noted Fire and Emergency NZ</w:t>
      </w:r>
      <w:r w:rsidR="00E90A75">
        <w:t>’s</w:t>
      </w:r>
      <w:r w:rsidR="00B77101">
        <w:t xml:space="preserve"> position that </w:t>
      </w:r>
      <w:r w:rsidR="00E90A75">
        <w:t xml:space="preserve">the </w:t>
      </w:r>
      <w:r w:rsidR="00B77101">
        <w:t>ACL document is now overtaken</w:t>
      </w:r>
      <w:r w:rsidR="00E90A75">
        <w:t>,</w:t>
      </w:r>
      <w:r w:rsidR="00B77101">
        <w:t xml:space="preserve"> but </w:t>
      </w:r>
      <w:r w:rsidR="00E90A75">
        <w:t xml:space="preserve">we don’t </w:t>
      </w:r>
      <w:r w:rsidR="00B77101">
        <w:t>agre</w:t>
      </w:r>
      <w:r w:rsidR="004C47C3">
        <w:t>e its principle has</w:t>
      </w:r>
      <w:r w:rsidR="00E90A75">
        <w:t xml:space="preserve"> been</w:t>
      </w:r>
      <w:r w:rsidR="004C47C3">
        <w:t xml:space="preserve"> overtaken.  T</w:t>
      </w:r>
      <w:r w:rsidR="00B77101">
        <w:t xml:space="preserve">he Association is concerned </w:t>
      </w:r>
      <w:r>
        <w:t xml:space="preserve">Fire and Emergency NZ </w:t>
      </w:r>
      <w:r w:rsidR="00B77101">
        <w:t>would enter into such a commitment</w:t>
      </w:r>
      <w:r w:rsidR="00E90A75">
        <w:t>,</w:t>
      </w:r>
      <w:r w:rsidR="004C47C3">
        <w:t xml:space="preserve"> and a year later</w:t>
      </w:r>
      <w:r w:rsidR="00B77101">
        <w:t xml:space="preserve"> appear to </w:t>
      </w:r>
      <w:r w:rsidR="00B77101" w:rsidRPr="000D6624">
        <w:t>resile</w:t>
      </w:r>
      <w:r w:rsidR="00B77101">
        <w:t xml:space="preserve"> from its commitment. The A</w:t>
      </w:r>
      <w:r w:rsidR="005B7EE2">
        <w:t>CL principles are sound and t</w:t>
      </w:r>
      <w:r w:rsidR="00E90A75">
        <w:t>he Association</w:t>
      </w:r>
      <w:r w:rsidR="00B77101">
        <w:t xml:space="preserve"> expects them to be incorporated into </w:t>
      </w:r>
      <w:r w:rsidR="00E90A75">
        <w:t xml:space="preserve">the </w:t>
      </w:r>
      <w:r w:rsidR="00B77101">
        <w:t>selection processes</w:t>
      </w:r>
      <w:r w:rsidR="00E90A75">
        <w:t>,</w:t>
      </w:r>
      <w:r w:rsidR="00B77101">
        <w:t xml:space="preserve"> affecting its members and relies on clause 27 (b) of the CEA.</w:t>
      </w:r>
    </w:p>
    <w:p w:rsidR="00C97E13" w:rsidRDefault="00C97E13" w:rsidP="006E7FFE">
      <w:pPr>
        <w:spacing w:line="360" w:lineRule="auto"/>
        <w:jc w:val="both"/>
      </w:pPr>
    </w:p>
    <w:p w:rsidR="004B44D8" w:rsidRDefault="004B44D8" w:rsidP="006E7FFE">
      <w:pPr>
        <w:spacing w:line="360" w:lineRule="auto"/>
        <w:jc w:val="both"/>
      </w:pPr>
      <w:r>
        <w:t>We note that at the same time we are scheduled to meet Monday 5 August</w:t>
      </w:r>
      <w:r w:rsidR="004C47C3">
        <w:t xml:space="preserve"> 2019</w:t>
      </w:r>
      <w:r>
        <w:t>, the USD Group is to be reconvened to discuss the criteria to assess individual’s competency to hold either a District, or Group</w:t>
      </w:r>
      <w:r w:rsidR="005B7EE2">
        <w:t xml:space="preserve"> ranked position, and the naming conventions.</w:t>
      </w:r>
    </w:p>
    <w:p w:rsidR="00C97E13" w:rsidRDefault="00C97E13" w:rsidP="006E7FFE">
      <w:pPr>
        <w:spacing w:line="360" w:lineRule="auto"/>
        <w:jc w:val="both"/>
      </w:pPr>
    </w:p>
    <w:p w:rsidR="008E3962" w:rsidRDefault="00D46725" w:rsidP="006E7FFE">
      <w:pPr>
        <w:spacing w:line="360" w:lineRule="auto"/>
        <w:jc w:val="both"/>
      </w:pPr>
      <w:r>
        <w:t>Could you tell us how you see ACL being rolled out in the selection process for senior ranks (District/Group) given your commitment in clause 27 (b)?</w:t>
      </w:r>
      <w:r w:rsidR="004C47C3">
        <w:t xml:space="preserve">  Until we have the matter on ACL (clause 27 (b))</w:t>
      </w:r>
      <w:r w:rsidR="008E3962">
        <w:t xml:space="preserve"> resolved, the Association cannot take part in the</w:t>
      </w:r>
      <w:r w:rsidR="004C47C3">
        <w:t xml:space="preserve"> USD</w:t>
      </w:r>
      <w:r w:rsidR="008E3962">
        <w:t xml:space="preserve"> meeting scheduled for Monday 5</w:t>
      </w:r>
      <w:r w:rsidR="004C47C3">
        <w:rPr>
          <w:vertAlign w:val="superscript"/>
        </w:rPr>
        <w:t xml:space="preserve"> </w:t>
      </w:r>
      <w:r w:rsidR="004C47C3">
        <w:t>August 2019.</w:t>
      </w:r>
    </w:p>
    <w:p w:rsidR="00E90A75" w:rsidRDefault="00E90A75" w:rsidP="006E7FFE">
      <w:pPr>
        <w:spacing w:line="360" w:lineRule="auto"/>
        <w:jc w:val="both"/>
      </w:pPr>
    </w:p>
    <w:p w:rsidR="00E90A75" w:rsidRPr="00E90A75" w:rsidRDefault="00E90A75" w:rsidP="006E7FFE">
      <w:pPr>
        <w:spacing w:line="360" w:lineRule="auto"/>
        <w:jc w:val="both"/>
        <w:rPr>
          <w:b/>
          <w:u w:val="single"/>
        </w:rPr>
      </w:pPr>
      <w:r w:rsidRPr="00E90A75">
        <w:rPr>
          <w:b/>
          <w:u w:val="single"/>
        </w:rPr>
        <w:lastRenderedPageBreak/>
        <w:t>Position Impact As</w:t>
      </w:r>
      <w:r w:rsidR="00273063">
        <w:rPr>
          <w:b/>
          <w:u w:val="single"/>
        </w:rPr>
        <w:t>sessments (PIA</w:t>
      </w:r>
      <w:r w:rsidRPr="00E90A75">
        <w:rPr>
          <w:b/>
          <w:u w:val="single"/>
        </w:rPr>
        <w:t>)</w:t>
      </w:r>
    </w:p>
    <w:p w:rsidR="006D0042" w:rsidRDefault="006D0042" w:rsidP="006E7FFE">
      <w:pPr>
        <w:spacing w:line="360" w:lineRule="auto"/>
        <w:jc w:val="both"/>
      </w:pPr>
      <w:r>
        <w:t>In regards to the PIA</w:t>
      </w:r>
      <w:r w:rsidR="00E90A75">
        <w:t>,</w:t>
      </w:r>
      <w:r>
        <w:t xml:space="preserve"> we are requesting the reasoning behind the proposed</w:t>
      </w:r>
      <w:r w:rsidR="00634EE8">
        <w:t xml:space="preserve"> changes including the processes </w:t>
      </w:r>
      <w:r>
        <w:t xml:space="preserve">used and a </w:t>
      </w:r>
      <w:r w:rsidR="00634EE8">
        <w:t xml:space="preserve">full disclosure and </w:t>
      </w:r>
      <w:r>
        <w:t>cop</w:t>
      </w:r>
      <w:r w:rsidR="00634EE8">
        <w:t>ies</w:t>
      </w:r>
      <w:r>
        <w:t xml:space="preserve"> of all documents that were used to determine all the roles for Tranche 2 that have been iden</w:t>
      </w:r>
      <w:r w:rsidR="00273063">
        <w:t>tified as having a significant change</w:t>
      </w:r>
      <w:r>
        <w:t xml:space="preserve"> and therefore have been proposed to be disestablished.</w:t>
      </w:r>
    </w:p>
    <w:p w:rsidR="00C97E13" w:rsidRDefault="00C97E13" w:rsidP="006E7FFE">
      <w:pPr>
        <w:spacing w:line="360" w:lineRule="auto"/>
        <w:jc w:val="both"/>
      </w:pPr>
    </w:p>
    <w:p w:rsidR="00E51C76" w:rsidRDefault="00095871" w:rsidP="006E7FFE">
      <w:pPr>
        <w:spacing w:line="360" w:lineRule="auto"/>
        <w:jc w:val="both"/>
        <w:rPr>
          <w:b/>
          <w:u w:val="single"/>
        </w:rPr>
      </w:pPr>
      <w:r w:rsidRPr="00095871">
        <w:rPr>
          <w:b/>
          <w:u w:val="single"/>
        </w:rPr>
        <w:t>Clause 25 of CEA</w:t>
      </w:r>
    </w:p>
    <w:p w:rsidR="000D6624" w:rsidRDefault="00095871" w:rsidP="006E7FFE">
      <w:pPr>
        <w:spacing w:line="360" w:lineRule="auto"/>
        <w:jc w:val="both"/>
      </w:pPr>
      <w:r>
        <w:t xml:space="preserve">While we acknowledge </w:t>
      </w:r>
      <w:r w:rsidR="00273063">
        <w:t>Fire and Emergency NZ</w:t>
      </w:r>
      <w:r>
        <w:t>’s responsibility to consult</w:t>
      </w:r>
      <w:r w:rsidR="00273063">
        <w:t xml:space="preserve"> widely across the organisation,</w:t>
      </w:r>
      <w:r>
        <w:t xml:space="preserve"> </w:t>
      </w:r>
      <w:r w:rsidR="00273063">
        <w:t>Fire and Emergency NZ</w:t>
      </w:r>
      <w:r>
        <w:t xml:space="preserve"> has a contractual obligation to consult with The Association in the first instance. </w:t>
      </w:r>
    </w:p>
    <w:p w:rsidR="00C97E13" w:rsidRDefault="00C97E13" w:rsidP="006E7FFE">
      <w:pPr>
        <w:spacing w:line="360" w:lineRule="auto"/>
        <w:jc w:val="both"/>
      </w:pPr>
    </w:p>
    <w:p w:rsidR="00095871" w:rsidRDefault="00095871" w:rsidP="006E7FFE">
      <w:pPr>
        <w:spacing w:line="360" w:lineRule="auto"/>
        <w:jc w:val="both"/>
      </w:pPr>
      <w:r>
        <w:t xml:space="preserve">The Association takes a grave </w:t>
      </w:r>
      <w:r w:rsidR="00970DF0">
        <w:t>exception</w:t>
      </w:r>
      <w:r>
        <w:t xml:space="preserve"> that you are going to take our terms and conditions</w:t>
      </w:r>
      <w:r w:rsidR="00970DF0">
        <w:t xml:space="preserve"> within our CEA</w:t>
      </w:r>
      <w:r>
        <w:t xml:space="preserve"> to the whole organisation</w:t>
      </w:r>
      <w:r w:rsidR="00E90A75">
        <w:t xml:space="preserve"> w</w:t>
      </w:r>
      <w:r w:rsidR="00C07FFE">
        <w:t xml:space="preserve">ithout </w:t>
      </w:r>
      <w:r w:rsidR="006E7FFE">
        <w:t xml:space="preserve">first </w:t>
      </w:r>
      <w:r w:rsidR="00C07FFE">
        <w:t xml:space="preserve">consulting </w:t>
      </w:r>
      <w:r w:rsidR="006E7FFE">
        <w:t>with us</w:t>
      </w:r>
      <w:r w:rsidR="000D6624">
        <w:t>.</w:t>
      </w:r>
      <w:r w:rsidR="006E7FFE">
        <w:t xml:space="preserve"> </w:t>
      </w:r>
      <w:r w:rsidR="000D6624">
        <w:t>Our expectation is that you consult</w:t>
      </w:r>
      <w:r w:rsidR="00C07FFE">
        <w:t xml:space="preserve"> with t</w:t>
      </w:r>
      <w:r w:rsidR="00970DF0">
        <w:t xml:space="preserve">he Association in its own right as per </w:t>
      </w:r>
      <w:r w:rsidR="00DE5E5F">
        <w:t>the commitment undertaken by both parties</w:t>
      </w:r>
      <w:r w:rsidR="000D6624">
        <w:t xml:space="preserve"> on </w:t>
      </w:r>
      <w:r w:rsidR="006E7FFE">
        <w:t>1 April 2019</w:t>
      </w:r>
      <w:r w:rsidR="000D6624">
        <w:t>,</w:t>
      </w:r>
      <w:r w:rsidR="00DE5E5F">
        <w:t xml:space="preserve"> under clause 25 (a), (b)</w:t>
      </w:r>
      <w:r>
        <w:t xml:space="preserve">. </w:t>
      </w:r>
    </w:p>
    <w:p w:rsidR="006E7FFE" w:rsidRDefault="006E7FFE" w:rsidP="006E7FFE">
      <w:pPr>
        <w:spacing w:line="360" w:lineRule="auto"/>
        <w:jc w:val="both"/>
      </w:pPr>
    </w:p>
    <w:p w:rsidR="006E7FFE" w:rsidRDefault="006E7FFE" w:rsidP="006E7FFE">
      <w:pPr>
        <w:spacing w:line="360" w:lineRule="auto"/>
        <w:jc w:val="both"/>
      </w:pPr>
      <w:r>
        <w:t>Despite being described by yourself as a trusted partner agency FECA are not seeing that trust being provided in return through the decisions being made during this process. We request that you address these concerns with urgency.</w:t>
      </w:r>
    </w:p>
    <w:p w:rsidR="006E7FFE" w:rsidRDefault="006E7FFE" w:rsidP="006E7FFE">
      <w:pPr>
        <w:spacing w:line="360" w:lineRule="auto"/>
        <w:jc w:val="both"/>
      </w:pPr>
    </w:p>
    <w:p w:rsidR="003B5328" w:rsidRDefault="003B5328" w:rsidP="006E7FFE">
      <w:pPr>
        <w:spacing w:line="360" w:lineRule="auto"/>
        <w:jc w:val="both"/>
      </w:pPr>
    </w:p>
    <w:p w:rsidR="003B5328" w:rsidRDefault="003B5328" w:rsidP="006E7FFE">
      <w:pPr>
        <w:spacing w:line="360" w:lineRule="auto"/>
        <w:jc w:val="both"/>
      </w:pPr>
      <w:r>
        <w:t>Yours Sincerely</w:t>
      </w:r>
    </w:p>
    <w:p w:rsidR="003B5328" w:rsidRDefault="003B5328" w:rsidP="006E7FFE">
      <w:pPr>
        <w:spacing w:line="360" w:lineRule="auto"/>
        <w:jc w:val="both"/>
      </w:pPr>
    </w:p>
    <w:p w:rsidR="00C97E13" w:rsidRDefault="003B5328" w:rsidP="006E7FFE">
      <w:pPr>
        <w:spacing w:line="360" w:lineRule="auto"/>
        <w:jc w:val="both"/>
      </w:pPr>
      <w:r>
        <w:rPr>
          <w:noProof/>
          <w:lang w:eastAsia="en-NZ"/>
        </w:rPr>
        <w:drawing>
          <wp:inline distT="0" distB="0" distL="0" distR="0" wp14:anchorId="744420A7" wp14:editId="74A59303">
            <wp:extent cx="1313720" cy="913765"/>
            <wp:effectExtent l="0" t="0" r="1270" b="635"/>
            <wp:docPr id="2" name="Picture 2" descr="C:\Users\IrvingD\AppData\Local\Microsoft\Windows\INetCache\Content.Word\Sc3640137819080116450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rvingD\AppData\Local\Microsoft\Windows\INetCache\Content.Word\Sc3640137819080116450_0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826" r="55209" b="46261"/>
                    <a:stretch/>
                  </pic:blipFill>
                  <pic:spPr bwMode="auto">
                    <a:xfrm>
                      <a:off x="0" y="0"/>
                      <a:ext cx="1366532" cy="950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36C96" w:rsidRDefault="00336C96" w:rsidP="006E7FFE">
      <w:pPr>
        <w:spacing w:line="360" w:lineRule="auto"/>
        <w:jc w:val="both"/>
      </w:pPr>
      <w:r>
        <w:t>Des Irving</w:t>
      </w:r>
    </w:p>
    <w:p w:rsidR="00336C96" w:rsidRDefault="00336C96" w:rsidP="006E7FFE">
      <w:pPr>
        <w:spacing w:line="360" w:lineRule="auto"/>
        <w:jc w:val="both"/>
      </w:pPr>
      <w:r>
        <w:t>Secretary</w:t>
      </w:r>
      <w:r w:rsidR="009506BD">
        <w:t>, FECA</w:t>
      </w:r>
    </w:p>
    <w:p w:rsidR="000D6624" w:rsidRDefault="000D6624" w:rsidP="006E7FFE">
      <w:pPr>
        <w:spacing w:line="360" w:lineRule="auto"/>
        <w:jc w:val="both"/>
      </w:pPr>
    </w:p>
    <w:p w:rsidR="000D6624" w:rsidRPr="00095871" w:rsidRDefault="000D6624" w:rsidP="006E7FFE">
      <w:pPr>
        <w:spacing w:line="360" w:lineRule="auto"/>
        <w:jc w:val="both"/>
      </w:pPr>
      <w:r>
        <w:rPr>
          <w:noProof/>
          <w:lang w:eastAsia="en-NZ"/>
        </w:rPr>
        <w:drawing>
          <wp:inline distT="0" distB="0" distL="0" distR="0" wp14:anchorId="0431907A" wp14:editId="7C804BCB">
            <wp:extent cx="1228725" cy="1019175"/>
            <wp:effectExtent l="0" t="0" r="9525" b="9525"/>
            <wp:docPr id="1" name="Picture 1" descr="cid:image001.png@01D47CF3.4F221D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47CF3.4F221D8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D6624" w:rsidRPr="00095871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101"/>
    <w:rsid w:val="00095871"/>
    <w:rsid w:val="000D6624"/>
    <w:rsid w:val="00273063"/>
    <w:rsid w:val="00336C96"/>
    <w:rsid w:val="003B5328"/>
    <w:rsid w:val="003C22D9"/>
    <w:rsid w:val="004841DE"/>
    <w:rsid w:val="004B44D8"/>
    <w:rsid w:val="004C47C3"/>
    <w:rsid w:val="005B7EE2"/>
    <w:rsid w:val="00634EE8"/>
    <w:rsid w:val="006D0042"/>
    <w:rsid w:val="006E7FFE"/>
    <w:rsid w:val="008D18F2"/>
    <w:rsid w:val="008E3962"/>
    <w:rsid w:val="009506BD"/>
    <w:rsid w:val="00970DF0"/>
    <w:rsid w:val="009A6A6A"/>
    <w:rsid w:val="009D2240"/>
    <w:rsid w:val="00B77101"/>
    <w:rsid w:val="00C07FFE"/>
    <w:rsid w:val="00C95365"/>
    <w:rsid w:val="00C97E13"/>
    <w:rsid w:val="00CC70C2"/>
    <w:rsid w:val="00D46725"/>
    <w:rsid w:val="00DE5E5F"/>
    <w:rsid w:val="00E51C76"/>
    <w:rsid w:val="00E545B4"/>
    <w:rsid w:val="00E90A75"/>
    <w:rsid w:val="00F25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D18984"/>
  <w15:chartTrackingRefBased/>
  <w15:docId w15:val="{BBA67EF8-B12E-4C4A-9D53-D05527DD4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710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7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cid:image004.png@01D52CD5.D8A8B950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40FDF18.dotm</Template>
  <TotalTime>164</TotalTime>
  <Pages>2</Pages>
  <Words>485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Zealand Fire Service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Irving, Des</dc:creator>
  <cp:keywords/>
  <dc:description/>
  <cp:lastModifiedBy>Irving, Des</cp:lastModifiedBy>
  <cp:revision>17</cp:revision>
  <dcterms:created xsi:type="dcterms:W3CDTF">2019-08-01T01:40:00Z</dcterms:created>
  <dcterms:modified xsi:type="dcterms:W3CDTF">2019-08-02T00:44:00Z</dcterms:modified>
</cp:coreProperties>
</file>